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2ECD" w14:textId="77777777" w:rsidR="00216626" w:rsidRDefault="00216626" w:rsidP="00216626">
      <w:pPr>
        <w:rPr>
          <w:rFonts w:ascii="Arial" w:hAnsi="Arial"/>
        </w:rPr>
      </w:pPr>
    </w:p>
    <w:p w14:paraId="54664EFB" w14:textId="77777777" w:rsidR="00216626" w:rsidRDefault="00216626" w:rsidP="00216626">
      <w:pPr>
        <w:pStyle w:val="Default"/>
        <w:rPr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VĚC</w:t>
      </w:r>
      <w:r>
        <w:rPr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</w:rPr>
        <w:t>Informace o počtu a sídle volebních okrsků</w:t>
      </w:r>
      <w:r>
        <w:rPr>
          <w:b/>
          <w:bCs/>
          <w:sz w:val="28"/>
          <w:szCs w:val="28"/>
        </w:rPr>
        <w:t xml:space="preserve"> </w:t>
      </w:r>
    </w:p>
    <w:p w14:paraId="73F0CB39" w14:textId="77777777" w:rsidR="00216626" w:rsidRDefault="00216626" w:rsidP="00216626">
      <w:pPr>
        <w:pStyle w:val="Default"/>
        <w:rPr>
          <w:sz w:val="28"/>
          <w:szCs w:val="28"/>
        </w:rPr>
      </w:pPr>
    </w:p>
    <w:p w14:paraId="77B133F4" w14:textId="77777777" w:rsidR="00216626" w:rsidRDefault="00216626" w:rsidP="00216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Dle ustanovení § 15 odst. 1 písm. d) zákona č. 491/2001 Sb., o volbách do zastupitelstev obcí a o změně některých zákonů, ve znění pozdějších předpisů, a dle ustanovení § 14c odst. 1 písm. f) zákona č. 247/1995 Sb., o volbách do parlamentu České republiky, ve znění pozdějších předpisů,</w:t>
      </w:r>
    </w:p>
    <w:p w14:paraId="6423075B" w14:textId="77777777" w:rsidR="00216626" w:rsidRDefault="00216626" w:rsidP="00216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starosta obce</w:t>
      </w:r>
    </w:p>
    <w:p w14:paraId="2EDE27AB" w14:textId="77777777" w:rsidR="00216626" w:rsidRDefault="00216626" w:rsidP="00216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BA49D65" w14:textId="77777777" w:rsidR="00216626" w:rsidRDefault="00216626" w:rsidP="00216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informuje</w:t>
      </w:r>
    </w:p>
    <w:p w14:paraId="1536F01B" w14:textId="77777777" w:rsidR="00216626" w:rsidRDefault="00216626" w:rsidP="00216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A5E910" w14:textId="77777777" w:rsidR="00216626" w:rsidRDefault="00216626" w:rsidP="00216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počtu a sídle volebních okrsků pro volby do senátu a volby do zastupitelstev obcí ve dnech 23. a 24. září 2022 (případné II. kolo voleb do senátu – 30. září a 1. října 2022).</w:t>
      </w:r>
    </w:p>
    <w:p w14:paraId="32EAFFED" w14:textId="77777777" w:rsidR="00216626" w:rsidRDefault="00216626" w:rsidP="00216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68FD56" w14:textId="77777777" w:rsidR="00216626" w:rsidRDefault="00216626" w:rsidP="00216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Počet okrsků: 1 </w:t>
      </w:r>
    </w:p>
    <w:p w14:paraId="62CBCF11" w14:textId="6E05F5DF" w:rsidR="00216626" w:rsidRDefault="00216626" w:rsidP="00216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Sídlo okrsku je zasedací místnost Obecního úřadu v </w:t>
      </w:r>
      <w:r>
        <w:rPr>
          <w:rFonts w:ascii="Arial" w:hAnsi="Arial" w:cs="Arial"/>
          <w:color w:val="000000"/>
          <w:sz w:val="24"/>
          <w:szCs w:val="24"/>
        </w:rPr>
        <w:t>Budčevsi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FD39EB6" w14:textId="77777777" w:rsidR="00216626" w:rsidRDefault="00216626" w:rsidP="00216626">
      <w:pPr>
        <w:rPr>
          <w:rFonts w:ascii="Arial" w:hAnsi="Arial" w:cs="Arial"/>
          <w:sz w:val="24"/>
        </w:rPr>
      </w:pPr>
    </w:p>
    <w:p w14:paraId="347C764C" w14:textId="77777777" w:rsidR="00216626" w:rsidRDefault="00216626" w:rsidP="002166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D314B5" w14:textId="450066C8" w:rsidR="00216626" w:rsidRDefault="00216626" w:rsidP="00216626">
      <w:pPr>
        <w:pStyle w:val="Zhlav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 Budčevsi </w:t>
      </w:r>
      <w:r>
        <w:rPr>
          <w:rFonts w:ascii="Arial" w:hAnsi="Arial" w:cs="Arial"/>
          <w:sz w:val="24"/>
        </w:rPr>
        <w:t>8.8.2022</w:t>
      </w:r>
    </w:p>
    <w:tbl>
      <w:tblPr>
        <w:tblW w:w="2700" w:type="dxa"/>
        <w:tblInd w:w="6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16626" w14:paraId="58E4C702" w14:textId="77777777" w:rsidTr="00216626">
        <w:tc>
          <w:tcPr>
            <w:tcW w:w="2693" w:type="dxa"/>
          </w:tcPr>
          <w:p w14:paraId="2DCE2817" w14:textId="77777777" w:rsidR="00216626" w:rsidRDefault="0021662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BB36A99" w14:textId="77777777" w:rsidR="00216626" w:rsidRDefault="00216626" w:rsidP="00216626">
      <w:pPr>
        <w:rPr>
          <w:rFonts w:ascii="Arial" w:hAnsi="Arial" w:cs="Arial"/>
          <w:sz w:val="24"/>
          <w:lang w:eastAsia="en-US"/>
        </w:rPr>
      </w:pPr>
    </w:p>
    <w:p w14:paraId="60ECF926" w14:textId="77777777" w:rsidR="00683D51" w:rsidRPr="00357105" w:rsidRDefault="00683D51" w:rsidP="00216626"/>
    <w:sectPr w:rsidR="00683D51" w:rsidRPr="00357105" w:rsidSect="00FB48FF">
      <w:headerReference w:type="default" r:id="rId7"/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697E" w14:textId="77777777" w:rsidR="00AD4116" w:rsidRDefault="00AD4116" w:rsidP="008D2A79">
      <w:pPr>
        <w:spacing w:after="0" w:line="240" w:lineRule="auto"/>
      </w:pPr>
      <w:r>
        <w:separator/>
      </w:r>
    </w:p>
  </w:endnote>
  <w:endnote w:type="continuationSeparator" w:id="0">
    <w:p w14:paraId="3991850D" w14:textId="77777777" w:rsidR="00AD4116" w:rsidRDefault="00AD4116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040" w14:textId="77777777" w:rsidR="008D2A79" w:rsidRPr="00AD3AD8" w:rsidRDefault="00000000" w:rsidP="00AD3AD8">
    <w:pPr>
      <w:pStyle w:val="Zpat"/>
    </w:pPr>
    <w:r>
      <w:pict w14:anchorId="588F944D"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14:paraId="71E4C518" w14:textId="77777777"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A620" w14:textId="77777777" w:rsidR="00AD4116" w:rsidRDefault="00AD4116" w:rsidP="008D2A79">
      <w:pPr>
        <w:spacing w:after="0" w:line="240" w:lineRule="auto"/>
      </w:pPr>
      <w:r>
        <w:separator/>
      </w:r>
    </w:p>
  </w:footnote>
  <w:footnote w:type="continuationSeparator" w:id="0">
    <w:p w14:paraId="429B9E03" w14:textId="77777777" w:rsidR="00AD4116" w:rsidRDefault="00AD4116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3FE6" w14:textId="77777777"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348E2F22" wp14:editId="4DB30CC2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14:paraId="40C41992" w14:textId="77777777"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14:paraId="3E15C6AA" w14:textId="77777777" w:rsidR="008D2A79" w:rsidRDefault="008D2A79" w:rsidP="008D2A79">
    <w:pPr>
      <w:pStyle w:val="Bezmezer"/>
      <w:jc w:val="center"/>
      <w:rPr>
        <w:sz w:val="24"/>
        <w:szCs w:val="24"/>
      </w:rPr>
    </w:pPr>
  </w:p>
  <w:p w14:paraId="64734351" w14:textId="77777777" w:rsidR="008D2A79" w:rsidRPr="008D2A79" w:rsidRDefault="00000000" w:rsidP="008D2A79">
    <w:pPr>
      <w:pStyle w:val="Bezmezer"/>
      <w:jc w:val="center"/>
    </w:pPr>
    <w:r>
      <w:pict w14:anchorId="68FD4D69">
        <v:rect id="_x0000_i1025" style="width:0;height:1.5pt" o:hralign="center" o:hrstd="t" o:hr="t" fillcolor="#aca899" stroked="f"/>
      </w:pict>
    </w:r>
  </w:p>
  <w:p w14:paraId="34EA7948" w14:textId="77777777"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C5144"/>
    <w:rsid w:val="00216626"/>
    <w:rsid w:val="00327166"/>
    <w:rsid w:val="00357105"/>
    <w:rsid w:val="0042696F"/>
    <w:rsid w:val="005C6505"/>
    <w:rsid w:val="005D4C18"/>
    <w:rsid w:val="0060437D"/>
    <w:rsid w:val="00615CB9"/>
    <w:rsid w:val="00683D51"/>
    <w:rsid w:val="006C7460"/>
    <w:rsid w:val="008D2A79"/>
    <w:rsid w:val="009519E1"/>
    <w:rsid w:val="00AC1663"/>
    <w:rsid w:val="00AC427D"/>
    <w:rsid w:val="00AD3AD8"/>
    <w:rsid w:val="00AD4116"/>
    <w:rsid w:val="00B42317"/>
    <w:rsid w:val="00BA034F"/>
    <w:rsid w:val="00CB5438"/>
    <w:rsid w:val="00D8094B"/>
    <w:rsid w:val="00E11561"/>
    <w:rsid w:val="00F97CFC"/>
    <w:rsid w:val="00FB4052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3AF9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16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BAA2-8E74-4EF2-8DC3-D6D97F3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2</cp:revision>
  <cp:lastPrinted>2022-08-31T10:07:00Z</cp:lastPrinted>
  <dcterms:created xsi:type="dcterms:W3CDTF">2022-08-31T10:07:00Z</dcterms:created>
  <dcterms:modified xsi:type="dcterms:W3CDTF">2022-08-31T10:07:00Z</dcterms:modified>
</cp:coreProperties>
</file>