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53CA" w14:textId="77777777" w:rsidR="000E41AB" w:rsidRDefault="000E41AB" w:rsidP="000E41A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Obec Budčeves, Budčeves čp. 19, 507 32 Kopidlno</w:t>
      </w:r>
    </w:p>
    <w:p w14:paraId="55155DC0" w14:textId="77777777" w:rsidR="000E41AB" w:rsidRDefault="000E41AB" w:rsidP="000E41AB">
      <w:pPr>
        <w:jc w:val="center"/>
        <w:rPr>
          <w:sz w:val="24"/>
          <w:szCs w:val="24"/>
        </w:rPr>
      </w:pPr>
      <w:r>
        <w:t>IČO:00578266, tel. 493551506, mobil 722 945 012</w:t>
      </w:r>
    </w:p>
    <w:p w14:paraId="2FBA61C6" w14:textId="77777777" w:rsidR="004E3A93" w:rsidRDefault="004E3A93"/>
    <w:p w14:paraId="1C45A64C" w14:textId="77777777" w:rsidR="00152019" w:rsidRDefault="00152019">
      <w:pPr>
        <w:rPr>
          <w:sz w:val="24"/>
        </w:rPr>
      </w:pPr>
    </w:p>
    <w:p w14:paraId="37098262" w14:textId="77777777" w:rsidR="00592F5E" w:rsidRPr="00152019" w:rsidRDefault="00152019">
      <w:pPr>
        <w:rPr>
          <w:b/>
          <w:sz w:val="24"/>
          <w:u w:val="single"/>
        </w:rPr>
      </w:pPr>
      <w:r w:rsidRPr="00152019">
        <w:rPr>
          <w:b/>
          <w:sz w:val="24"/>
          <w:u w:val="single"/>
        </w:rPr>
        <w:t>Rozhodnutí starosty obce Budčeves</w:t>
      </w:r>
    </w:p>
    <w:p w14:paraId="02DBBC1A" w14:textId="77777777" w:rsidR="00152019" w:rsidRDefault="00152019">
      <w:pPr>
        <w:rPr>
          <w:sz w:val="24"/>
        </w:rPr>
      </w:pPr>
    </w:p>
    <w:p w14:paraId="42CBE466" w14:textId="7B14313F" w:rsidR="00152019" w:rsidRDefault="00152019">
      <w:pPr>
        <w:rPr>
          <w:sz w:val="24"/>
        </w:rPr>
      </w:pPr>
      <w:r>
        <w:rPr>
          <w:sz w:val="24"/>
        </w:rPr>
        <w:t xml:space="preserve">     Starosta obce Budčeves stanoví</w:t>
      </w:r>
      <w:r w:rsidR="009813E0">
        <w:rPr>
          <w:sz w:val="24"/>
        </w:rPr>
        <w:t xml:space="preserve"> d</w:t>
      </w:r>
      <w:r w:rsidR="009813E0" w:rsidRPr="009813E0">
        <w:rPr>
          <w:sz w:val="24"/>
        </w:rPr>
        <w:t>le ustanovení § 15 písm. c) zákona č. 130/2000Sb., o volbách do zastupitelstev krajů a o změně některých zákonů, ve znění pozdějších předpisů</w:t>
      </w:r>
      <w:r w:rsidR="009813E0">
        <w:rPr>
          <w:sz w:val="24"/>
        </w:rPr>
        <w:t xml:space="preserve"> </w:t>
      </w:r>
      <w:r>
        <w:rPr>
          <w:sz w:val="24"/>
        </w:rPr>
        <w:t>minimální počet 4 členů okrskové volební komise pro</w:t>
      </w:r>
      <w:r w:rsidR="009813E0">
        <w:rPr>
          <w:sz w:val="24"/>
        </w:rPr>
        <w:t xml:space="preserve"> krajské</w:t>
      </w:r>
      <w:r>
        <w:rPr>
          <w:sz w:val="24"/>
        </w:rPr>
        <w:t xml:space="preserve"> volby konané ve dnech </w:t>
      </w:r>
      <w:r w:rsidR="009813E0">
        <w:rPr>
          <w:sz w:val="24"/>
        </w:rPr>
        <w:t>2</w:t>
      </w:r>
      <w:r>
        <w:rPr>
          <w:sz w:val="24"/>
        </w:rPr>
        <w:t xml:space="preserve">. a </w:t>
      </w:r>
      <w:r w:rsidR="009813E0">
        <w:rPr>
          <w:sz w:val="24"/>
        </w:rPr>
        <w:t>3</w:t>
      </w:r>
      <w:r>
        <w:rPr>
          <w:sz w:val="24"/>
        </w:rPr>
        <w:t xml:space="preserve">. </w:t>
      </w:r>
      <w:r w:rsidR="009813E0">
        <w:rPr>
          <w:sz w:val="24"/>
        </w:rPr>
        <w:t>října</w:t>
      </w:r>
      <w:r>
        <w:rPr>
          <w:sz w:val="24"/>
        </w:rPr>
        <w:t xml:space="preserve"> 20</w:t>
      </w:r>
      <w:r w:rsidR="009813E0">
        <w:rPr>
          <w:sz w:val="24"/>
        </w:rPr>
        <w:t>20</w:t>
      </w:r>
      <w:r>
        <w:rPr>
          <w:sz w:val="24"/>
        </w:rPr>
        <w:t>.</w:t>
      </w:r>
    </w:p>
    <w:p w14:paraId="2305E451" w14:textId="77777777" w:rsidR="00152019" w:rsidRDefault="00152019">
      <w:pPr>
        <w:rPr>
          <w:sz w:val="24"/>
        </w:rPr>
      </w:pPr>
    </w:p>
    <w:p w14:paraId="3414B7F1" w14:textId="77777777" w:rsidR="000E41AB" w:rsidRDefault="000E41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Mgr. Marek Nýč</w:t>
      </w:r>
    </w:p>
    <w:p w14:paraId="19E15B17" w14:textId="77777777" w:rsidR="000E41AB" w:rsidRPr="000E41AB" w:rsidRDefault="000E41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Starosta obce Budčeves</w:t>
      </w:r>
    </w:p>
    <w:sectPr w:rsidR="000E41AB" w:rsidRPr="000E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AB"/>
    <w:rsid w:val="000E41AB"/>
    <w:rsid w:val="00152019"/>
    <w:rsid w:val="004E3A93"/>
    <w:rsid w:val="00592F5E"/>
    <w:rsid w:val="009813E0"/>
    <w:rsid w:val="00C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8D64"/>
  <w15:chartTrackingRefBased/>
  <w15:docId w15:val="{45FE548B-C241-4754-B06D-7DEF5AE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1A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2019-02-20T13:53:00Z</cp:lastPrinted>
  <dcterms:created xsi:type="dcterms:W3CDTF">2020-09-16T16:25:00Z</dcterms:created>
  <dcterms:modified xsi:type="dcterms:W3CDTF">2020-09-16T16:25:00Z</dcterms:modified>
</cp:coreProperties>
</file>