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299C" w:rsidRDefault="00C34EB1" w:rsidP="00C34EB1">
      <w:pPr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4"/>
          <w:u w:val="single"/>
        </w:rPr>
      </w:pPr>
      <w:r w:rsidRPr="00C34EB1">
        <w:rPr>
          <w:rFonts w:ascii="Times New Roman" w:hAnsi="Times New Roman" w:cs="Times New Roman"/>
          <w:b/>
          <w:bCs/>
          <w:sz w:val="48"/>
          <w:szCs w:val="44"/>
          <w:u w:val="single"/>
        </w:rPr>
        <w:t>Oznámení</w:t>
      </w:r>
    </w:p>
    <w:p w:rsidR="00FE5082" w:rsidRDefault="00FE5082" w:rsidP="00C34EB1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Obec Budčeves jako vlastník pozemku zveřejňuje v souladu s §39 odst. 1 zákona č. 128/2000 Sb., o obcích, ve znění pozdějších předpisů</w:t>
      </w:r>
    </w:p>
    <w:p w:rsidR="00FE5082" w:rsidRPr="00FE5082" w:rsidRDefault="00FE5082" w:rsidP="00C34EB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 w:rsidRPr="00FE5082">
        <w:rPr>
          <w:rFonts w:ascii="Times New Roman" w:hAnsi="Times New Roman" w:cs="Times New Roman"/>
          <w:b/>
          <w:bCs/>
          <w:sz w:val="32"/>
          <w:szCs w:val="28"/>
          <w:u w:val="single"/>
        </w:rPr>
        <w:t>Záměr pro</w:t>
      </w:r>
      <w:r w:rsidR="009353FC">
        <w:rPr>
          <w:rFonts w:ascii="Times New Roman" w:hAnsi="Times New Roman" w:cs="Times New Roman"/>
          <w:b/>
          <w:bCs/>
          <w:sz w:val="32"/>
          <w:szCs w:val="28"/>
          <w:u w:val="single"/>
        </w:rPr>
        <w:t>n</w:t>
      </w:r>
      <w:r w:rsidR="00382105">
        <w:rPr>
          <w:rFonts w:ascii="Times New Roman" w:hAnsi="Times New Roman" w:cs="Times New Roman"/>
          <w:b/>
          <w:bCs/>
          <w:sz w:val="32"/>
          <w:szCs w:val="28"/>
          <w:u w:val="single"/>
        </w:rPr>
        <w:t>ájmu</w:t>
      </w:r>
      <w:r w:rsidR="009353FC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pozemk</w:t>
      </w:r>
      <w:r w:rsidR="00382105">
        <w:rPr>
          <w:rFonts w:ascii="Times New Roman" w:hAnsi="Times New Roman" w:cs="Times New Roman"/>
          <w:b/>
          <w:bCs/>
          <w:sz w:val="32"/>
          <w:szCs w:val="28"/>
          <w:u w:val="single"/>
        </w:rPr>
        <w:t>ů</w:t>
      </w:r>
      <w:r w:rsidR="009353FC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v majetku Obce Budčeves</w:t>
      </w:r>
      <w:r w:rsidR="009353FC">
        <w:rPr>
          <w:rFonts w:ascii="Times New Roman" w:hAnsi="Times New Roman" w:cs="Times New Roman"/>
          <w:b/>
          <w:bCs/>
          <w:sz w:val="32"/>
          <w:szCs w:val="28"/>
          <w:u w:val="single"/>
        </w:rPr>
        <w:br/>
      </w:r>
      <w:r w:rsidRPr="00FE5082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v k.ú. Budčeves</w:t>
      </w:r>
      <w:r w:rsidR="009353FC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a k.ú. Nečas</w:t>
      </w:r>
    </w:p>
    <w:p w:rsidR="00FE5082" w:rsidRPr="009353FC" w:rsidRDefault="009353FC" w:rsidP="009353FC">
      <w:pPr>
        <w:rPr>
          <w:rFonts w:ascii="Times New Roman" w:hAnsi="Times New Roman" w:cs="Times New Roman"/>
          <w:sz w:val="32"/>
          <w:szCs w:val="28"/>
          <w:u w:val="single"/>
        </w:rPr>
      </w:pPr>
      <w:r w:rsidRPr="009353FC">
        <w:rPr>
          <w:rFonts w:ascii="Times New Roman" w:hAnsi="Times New Roman" w:cs="Times New Roman"/>
          <w:sz w:val="32"/>
          <w:szCs w:val="28"/>
          <w:u w:val="single"/>
        </w:rPr>
        <w:t>K.ú. Budčeves</w:t>
      </w:r>
    </w:p>
    <w:p w:rsidR="009353FC" w:rsidRDefault="009353FC" w:rsidP="009353FC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se jedná o tyto pozemky</w:t>
      </w:r>
    </w:p>
    <w:p w:rsidR="009353FC" w:rsidRDefault="009353FC" w:rsidP="009353FC">
      <w:pPr>
        <w:rPr>
          <w:rFonts w:ascii="Times New Roman" w:hAnsi="Times New Roman" w:cs="Times New Roman"/>
          <w:noProof/>
          <w:sz w:val="48"/>
          <w:szCs w:val="44"/>
          <w:vertAlign w:val="superscript"/>
        </w:rPr>
      </w:pPr>
      <w:r>
        <w:rPr>
          <w:rFonts w:ascii="Times New Roman" w:hAnsi="Times New Roman" w:cs="Times New Roman"/>
          <w:sz w:val="32"/>
          <w:szCs w:val="28"/>
        </w:rPr>
        <w:t xml:space="preserve">p. č.: 866, 873, 891, 895, 942, 961, 965, 977, 985, 987, 991, </w:t>
      </w:r>
      <w:r>
        <w:rPr>
          <w:rFonts w:ascii="Times New Roman" w:hAnsi="Times New Roman" w:cs="Times New Roman"/>
          <w:sz w:val="32"/>
          <w:szCs w:val="28"/>
        </w:rPr>
        <w:t>1015</w:t>
      </w:r>
      <w:r>
        <w:rPr>
          <w:rFonts w:ascii="Times New Roman" w:hAnsi="Times New Roman" w:cs="Times New Roman"/>
          <w:sz w:val="32"/>
          <w:szCs w:val="28"/>
        </w:rPr>
        <w:t>, 1022, 1027,</w:t>
      </w:r>
      <w:r>
        <w:rPr>
          <w:rFonts w:ascii="Times New Roman" w:hAnsi="Times New Roman" w:cs="Times New Roman"/>
          <w:sz w:val="32"/>
          <w:szCs w:val="28"/>
        </w:rPr>
        <w:br/>
        <w:t xml:space="preserve">      1028, 1032, 1034, 1044, 1049, 1050, 1063, 1069, 1078, 1096, 1118, </w:t>
      </w:r>
    </w:p>
    <w:p w:rsidR="009353FC" w:rsidRDefault="009353FC" w:rsidP="009353FC">
      <w:pPr>
        <w:rPr>
          <w:rFonts w:ascii="Times New Roman" w:hAnsi="Times New Roman" w:cs="Times New Roman"/>
          <w:noProof/>
          <w:sz w:val="48"/>
          <w:szCs w:val="44"/>
          <w:vertAlign w:val="superscript"/>
        </w:rPr>
      </w:pPr>
      <w:r w:rsidRPr="009353FC">
        <w:rPr>
          <w:rFonts w:ascii="Times New Roman" w:hAnsi="Times New Roman" w:cs="Times New Roman"/>
          <w:noProof/>
          <w:sz w:val="48"/>
          <w:szCs w:val="44"/>
          <w:u w:val="single"/>
          <w:vertAlign w:val="superscript"/>
        </w:rPr>
        <w:t>K.ú. Nečas</w:t>
      </w:r>
      <w:r>
        <w:rPr>
          <w:rFonts w:ascii="Times New Roman" w:hAnsi="Times New Roman" w:cs="Times New Roman"/>
          <w:noProof/>
          <w:sz w:val="48"/>
          <w:szCs w:val="44"/>
          <w:u w:val="single"/>
          <w:vertAlign w:val="superscript"/>
        </w:rPr>
        <w:br/>
      </w:r>
      <w:r w:rsidRPr="009353FC">
        <w:rPr>
          <w:rFonts w:ascii="Times New Roman" w:hAnsi="Times New Roman" w:cs="Times New Roman"/>
          <w:noProof/>
          <w:sz w:val="48"/>
          <w:szCs w:val="44"/>
          <w:vertAlign w:val="superscript"/>
        </w:rPr>
        <w:t>se jedná o tyto pozemky</w:t>
      </w:r>
      <w:r w:rsidRPr="009353FC">
        <w:rPr>
          <w:rFonts w:ascii="Times New Roman" w:hAnsi="Times New Roman" w:cs="Times New Roman"/>
          <w:noProof/>
          <w:sz w:val="48"/>
          <w:szCs w:val="44"/>
          <w:vertAlign w:val="superscript"/>
        </w:rPr>
        <w:br/>
      </w:r>
      <w:r w:rsidRPr="009353FC">
        <w:rPr>
          <w:rFonts w:ascii="Times New Roman" w:hAnsi="Times New Roman" w:cs="Times New Roman"/>
          <w:noProof/>
          <w:sz w:val="32"/>
          <w:szCs w:val="32"/>
        </w:rPr>
        <w:t>p. č.: 801, 825, 828, 833, 857, 858, 860, 866, 870, 871, 874, 885, 903, 919, 920,</w:t>
      </w:r>
      <w:r>
        <w:rPr>
          <w:rFonts w:ascii="Times New Roman" w:hAnsi="Times New Roman" w:cs="Times New Roman"/>
          <w:noProof/>
          <w:sz w:val="32"/>
          <w:szCs w:val="32"/>
        </w:rPr>
        <w:br/>
        <w:t xml:space="preserve">       </w:t>
      </w:r>
      <w:r w:rsidRPr="009353FC">
        <w:rPr>
          <w:rFonts w:ascii="Times New Roman" w:hAnsi="Times New Roman" w:cs="Times New Roman"/>
          <w:noProof/>
          <w:sz w:val="32"/>
          <w:szCs w:val="32"/>
        </w:rPr>
        <w:t>933, 934, 938, 950, 959</w:t>
      </w:r>
    </w:p>
    <w:p w:rsidR="009353FC" w:rsidRDefault="009353FC" w:rsidP="00C34EB1">
      <w:pPr>
        <w:spacing w:line="360" w:lineRule="auto"/>
        <w:jc w:val="center"/>
        <w:rPr>
          <w:rFonts w:ascii="Times New Roman" w:hAnsi="Times New Roman" w:cs="Times New Roman"/>
          <w:noProof/>
          <w:sz w:val="48"/>
          <w:szCs w:val="44"/>
          <w:vertAlign w:val="superscript"/>
        </w:rPr>
      </w:pPr>
    </w:p>
    <w:p w:rsidR="009353FC" w:rsidRDefault="009353FC" w:rsidP="00C34EB1">
      <w:pPr>
        <w:spacing w:line="360" w:lineRule="auto"/>
        <w:jc w:val="center"/>
        <w:rPr>
          <w:rFonts w:ascii="Times New Roman" w:hAnsi="Times New Roman" w:cs="Times New Roman"/>
          <w:noProof/>
          <w:sz w:val="48"/>
          <w:szCs w:val="44"/>
          <w:vertAlign w:val="superscript"/>
        </w:rPr>
      </w:pPr>
    </w:p>
    <w:p w:rsidR="00FE5082" w:rsidRPr="00FE5082" w:rsidRDefault="00FE5082" w:rsidP="00FE5082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FE5082">
        <w:rPr>
          <w:rFonts w:ascii="Times New Roman" w:hAnsi="Times New Roman" w:cs="Times New Roman"/>
          <w:sz w:val="32"/>
          <w:szCs w:val="28"/>
        </w:rPr>
        <w:t>Vyvěšeno: 11.6.2020                                              Mgr. Marek Nýč</w:t>
      </w:r>
    </w:p>
    <w:p w:rsidR="00FE5082" w:rsidRPr="00FE5082" w:rsidRDefault="00FE5082" w:rsidP="00FE5082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proofErr w:type="gramStart"/>
      <w:r w:rsidRPr="00FE5082">
        <w:rPr>
          <w:rFonts w:ascii="Times New Roman" w:hAnsi="Times New Roman" w:cs="Times New Roman"/>
          <w:sz w:val="32"/>
          <w:szCs w:val="28"/>
        </w:rPr>
        <w:t xml:space="preserve">Sejmuto:  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starosta obce Budčeves</w:t>
      </w:r>
      <w:r w:rsidRPr="00FE5082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</w:t>
      </w:r>
    </w:p>
    <w:sectPr w:rsidR="00FE5082" w:rsidRPr="00FE5082" w:rsidSect="00FB48FF">
      <w:headerReference w:type="default" r:id="rId7"/>
      <w:footerReference w:type="default" r:id="rId8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0E8D" w:rsidRDefault="00470E8D" w:rsidP="008D2A79">
      <w:pPr>
        <w:spacing w:after="0" w:line="240" w:lineRule="auto"/>
      </w:pPr>
      <w:r>
        <w:separator/>
      </w:r>
    </w:p>
  </w:endnote>
  <w:endnote w:type="continuationSeparator" w:id="0">
    <w:p w:rsidR="00470E8D" w:rsidRDefault="00470E8D" w:rsidP="008D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2A79" w:rsidRPr="00AD3AD8" w:rsidRDefault="00470E8D" w:rsidP="00AD3AD8">
    <w:pPr>
      <w:pStyle w:val="Zpat"/>
    </w:pPr>
    <w:r>
      <w:pict>
        <v:rect id="_x0000_i1026" style="width:0;height:1.5pt" o:hralign="center" o:hrstd="t" o:hr="t" fillcolor="#aca899" stroked="f"/>
      </w:pict>
    </w:r>
    <w:r w:rsidR="00FB48FF">
      <w:t xml:space="preserve">IČO:00578266 </w:t>
    </w:r>
    <w:r w:rsidR="00AD3AD8" w:rsidRPr="00AD3AD8">
      <w:t xml:space="preserve">tel: </w:t>
    </w:r>
    <w:hyperlink r:id="rId1" w:history="1">
      <w:r w:rsidR="00AD3AD8" w:rsidRPr="00FB48FF">
        <w:rPr>
          <w:rStyle w:val="Hypertextovodkaz"/>
          <w:rFonts w:cs="Arial"/>
          <w:bCs/>
          <w:color w:val="000000"/>
          <w:u w:val="none"/>
        </w:rPr>
        <w:t>+420 493 551 506</w:t>
      </w:r>
    </w:hyperlink>
    <w:r w:rsidR="00AD3AD8" w:rsidRPr="00AD3AD8">
      <w:rPr>
        <w:rFonts w:cs="Arial"/>
        <w:color w:val="000000"/>
      </w:rPr>
      <w:t xml:space="preserve"> </w:t>
    </w:r>
    <w:r w:rsidR="008D2A79" w:rsidRPr="00AD3AD8">
      <w:t>mobil</w:t>
    </w:r>
    <w:r w:rsidR="00AD3AD8" w:rsidRPr="00AD3AD8">
      <w:t>:</w:t>
    </w:r>
    <w:r w:rsidR="008D2A79" w:rsidRPr="00AD3AD8">
      <w:t xml:space="preserve"> 722 945</w:t>
    </w:r>
    <w:r w:rsidR="00FB48FF">
      <w:t> </w:t>
    </w:r>
    <w:r w:rsidR="008D2A79" w:rsidRPr="00AD3AD8">
      <w:t xml:space="preserve">012 </w:t>
    </w:r>
    <w:r w:rsidR="00FB48FF">
      <w:t xml:space="preserve">e-mail: </w:t>
    </w:r>
    <w:hyperlink r:id="rId2" w:history="1">
      <w:r w:rsidR="008D2A79" w:rsidRPr="00AD3AD8">
        <w:rPr>
          <w:rStyle w:val="Hypertextovodkaz"/>
        </w:rPr>
        <w:t>podatelna@budceves.cz</w:t>
      </w:r>
    </w:hyperlink>
    <w:r w:rsidR="008D2A79" w:rsidRPr="00AD3AD8">
      <w:t>,</w:t>
    </w:r>
    <w:r w:rsidR="00FB48FF">
      <w:t xml:space="preserve"> web:</w:t>
    </w:r>
    <w:r w:rsidR="008D2A79" w:rsidRPr="00AD3AD8">
      <w:t xml:space="preserve"> </w:t>
    </w:r>
    <w:hyperlink r:id="rId3" w:history="1">
      <w:r w:rsidR="00FB48FF" w:rsidRPr="003874AD">
        <w:rPr>
          <w:rStyle w:val="Hypertextovodkaz"/>
        </w:rPr>
        <w:t>www.budceves.cz</w:t>
      </w:r>
    </w:hyperlink>
    <w:r w:rsidR="00FB48FF">
      <w:t xml:space="preserve"> </w:t>
    </w:r>
  </w:p>
  <w:p w:rsidR="008D2A79" w:rsidRPr="00AD3AD8" w:rsidRDefault="008D2A79" w:rsidP="00AD3A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0E8D" w:rsidRDefault="00470E8D" w:rsidP="008D2A79">
      <w:pPr>
        <w:spacing w:after="0" w:line="240" w:lineRule="auto"/>
      </w:pPr>
      <w:r>
        <w:separator/>
      </w:r>
    </w:p>
  </w:footnote>
  <w:footnote w:type="continuationSeparator" w:id="0">
    <w:p w:rsidR="00470E8D" w:rsidRDefault="00470E8D" w:rsidP="008D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2A79" w:rsidRPr="00AD3AD8" w:rsidRDefault="008D2A79" w:rsidP="008D2A79">
    <w:pPr>
      <w:pStyle w:val="Bezmezer"/>
      <w:jc w:val="center"/>
      <w:rPr>
        <w:rFonts w:asciiTheme="majorHAnsi" w:hAnsiTheme="majorHAnsi" w:cs="Times New Roman"/>
        <w:b/>
        <w:sz w:val="52"/>
        <w:szCs w:val="52"/>
      </w:rPr>
    </w:pPr>
    <w:r w:rsidRPr="00AD3AD8">
      <w:rPr>
        <w:rFonts w:asciiTheme="majorHAnsi" w:hAnsiTheme="majorHAnsi" w:cs="Times New Roman"/>
        <w:b/>
        <w:noProof/>
        <w:sz w:val="52"/>
        <w:szCs w:val="5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586740</wp:posOffset>
          </wp:positionH>
          <wp:positionV relativeFrom="paragraph">
            <wp:posOffset>-87630</wp:posOffset>
          </wp:positionV>
          <wp:extent cx="836930" cy="828675"/>
          <wp:effectExtent l="19050" t="0" r="1270" b="0"/>
          <wp:wrapNone/>
          <wp:docPr id="2" name="Obrázek 0" descr="Budceveszn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cevesznak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693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3AD8">
      <w:rPr>
        <w:rFonts w:asciiTheme="majorHAnsi" w:hAnsiTheme="majorHAnsi" w:cs="Times New Roman"/>
        <w:b/>
        <w:sz w:val="52"/>
        <w:szCs w:val="52"/>
      </w:rPr>
      <w:t xml:space="preserve">Obec </w:t>
    </w:r>
    <w:r w:rsidRPr="00AD3AD8">
      <w:rPr>
        <w:rFonts w:asciiTheme="majorHAnsi" w:hAnsiTheme="majorHAnsi" w:cs="Times New Roman"/>
        <w:b/>
        <w:sz w:val="60"/>
        <w:szCs w:val="60"/>
      </w:rPr>
      <w:t>B</w:t>
    </w:r>
    <w:r w:rsidR="00AD3AD8" w:rsidRPr="00AD3AD8">
      <w:rPr>
        <w:rFonts w:asciiTheme="majorHAnsi" w:hAnsiTheme="majorHAnsi" w:cs="Times New Roman"/>
        <w:b/>
        <w:sz w:val="52"/>
        <w:szCs w:val="52"/>
      </w:rPr>
      <w:t>udčeves</w:t>
    </w:r>
  </w:p>
  <w:p w:rsidR="008D2A79" w:rsidRDefault="008D2A79" w:rsidP="008D2A79">
    <w:pPr>
      <w:pStyle w:val="Bezmezer"/>
      <w:jc w:val="center"/>
      <w:rPr>
        <w:sz w:val="24"/>
        <w:szCs w:val="24"/>
      </w:rPr>
    </w:pPr>
    <w:r w:rsidRPr="008D2A79">
      <w:rPr>
        <w:sz w:val="24"/>
        <w:szCs w:val="24"/>
      </w:rPr>
      <w:t>Budčeves čp. 19, 507 32 Kopidlno</w:t>
    </w:r>
  </w:p>
  <w:p w:rsidR="008D2A79" w:rsidRDefault="008D2A79" w:rsidP="008D2A79">
    <w:pPr>
      <w:pStyle w:val="Bezmezer"/>
      <w:jc w:val="center"/>
      <w:rPr>
        <w:sz w:val="24"/>
        <w:szCs w:val="24"/>
      </w:rPr>
    </w:pPr>
  </w:p>
  <w:p w:rsidR="008D2A79" w:rsidRPr="008D2A79" w:rsidRDefault="00470E8D" w:rsidP="008D2A79">
    <w:pPr>
      <w:pStyle w:val="Bezmezer"/>
      <w:jc w:val="center"/>
    </w:pPr>
    <w:r>
      <w:pict>
        <v:rect id="_x0000_i1025" style="width:0;height:1.5pt" o:hralign="center" o:hrstd="t" o:hr="t" fillcolor="#aca899" stroked="f"/>
      </w:pict>
    </w:r>
  </w:p>
  <w:p w:rsidR="008D2A79" w:rsidRDefault="008D2A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4B"/>
    <w:rsid w:val="000C5402"/>
    <w:rsid w:val="00172F62"/>
    <w:rsid w:val="001C5144"/>
    <w:rsid w:val="001F57AE"/>
    <w:rsid w:val="00382105"/>
    <w:rsid w:val="0042696F"/>
    <w:rsid w:val="00470E8D"/>
    <w:rsid w:val="005C6505"/>
    <w:rsid w:val="005D4C18"/>
    <w:rsid w:val="005E460A"/>
    <w:rsid w:val="0060437D"/>
    <w:rsid w:val="00615CB9"/>
    <w:rsid w:val="00683D51"/>
    <w:rsid w:val="006C7460"/>
    <w:rsid w:val="006C7945"/>
    <w:rsid w:val="0079299C"/>
    <w:rsid w:val="008D2A79"/>
    <w:rsid w:val="009162D5"/>
    <w:rsid w:val="009353FC"/>
    <w:rsid w:val="009519E1"/>
    <w:rsid w:val="00AC1663"/>
    <w:rsid w:val="00AC427D"/>
    <w:rsid w:val="00AD3AD8"/>
    <w:rsid w:val="00B42317"/>
    <w:rsid w:val="00BA034F"/>
    <w:rsid w:val="00C34EB1"/>
    <w:rsid w:val="00CB5438"/>
    <w:rsid w:val="00D8094B"/>
    <w:rsid w:val="00E11561"/>
    <w:rsid w:val="00F97CFC"/>
    <w:rsid w:val="00FB4052"/>
    <w:rsid w:val="00FB48FF"/>
    <w:rsid w:val="00F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53251"/>
  <w15:docId w15:val="{42A6971C-4468-420E-9168-31836B2F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5C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D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D2A79"/>
  </w:style>
  <w:style w:type="paragraph" w:styleId="Zpat">
    <w:name w:val="footer"/>
    <w:basedOn w:val="Normln"/>
    <w:link w:val="ZpatChar"/>
    <w:uiPriority w:val="99"/>
    <w:unhideWhenUsed/>
    <w:rsid w:val="008D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A79"/>
  </w:style>
  <w:style w:type="paragraph" w:styleId="Bezmezer">
    <w:name w:val="No Spacing"/>
    <w:uiPriority w:val="1"/>
    <w:qFormat/>
    <w:rsid w:val="008D2A7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A7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D2A79"/>
    <w:rPr>
      <w:color w:val="0000FF" w:themeColor="hyperlink"/>
      <w:u w:val="single"/>
    </w:rPr>
  </w:style>
  <w:style w:type="paragraph" w:customStyle="1" w:styleId="copy-telefon">
    <w:name w:val="copy-telefon"/>
    <w:basedOn w:val="Normln"/>
    <w:rsid w:val="00AD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AD3AD8"/>
  </w:style>
  <w:style w:type="paragraph" w:styleId="Zkladntext">
    <w:name w:val="Body Text"/>
    <w:basedOn w:val="Normln"/>
    <w:link w:val="ZkladntextChar"/>
    <w:rsid w:val="00BA034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A034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9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udceves.cz" TargetMode="External"/><Relationship Id="rId2" Type="http://schemas.openxmlformats.org/officeDocument/2006/relationships/hyperlink" Target="mailto:podatelna@budceves.cz" TargetMode="External"/><Relationship Id="rId1" Type="http://schemas.openxmlformats.org/officeDocument/2006/relationships/hyperlink" Target="tel:+4204935515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islav%20Bohuslav\AppData\Local\Packages\microsoft.windowscommunicationsapps_8wekyb3d8bbwe\LocalState\Files\S0\2\Attachments\Hlavi&#269;kov&#253;%20pap&#237;r%20Bud&#269;eves%5b4235%5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0652E-86ED-48ED-8462-9697C59E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Budčeves[4235]</Template>
  <TotalTime>0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VaK Nymburk, a.s.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Bohuslav</dc:creator>
  <cp:lastModifiedBy>Starosta</cp:lastModifiedBy>
  <cp:revision>2</cp:revision>
  <cp:lastPrinted>2020-01-29T17:14:00Z</cp:lastPrinted>
  <dcterms:created xsi:type="dcterms:W3CDTF">2020-06-26T07:31:00Z</dcterms:created>
  <dcterms:modified xsi:type="dcterms:W3CDTF">2020-06-26T07:31:00Z</dcterms:modified>
</cp:coreProperties>
</file>